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9C4CD" w14:textId="41A423D4" w:rsidR="0040594E" w:rsidRDefault="006C49DF" w:rsidP="006C49DF">
      <w:pPr>
        <w:jc w:val="center"/>
      </w:pPr>
      <w:r>
        <w:t>Infographic References</w:t>
      </w:r>
    </w:p>
    <w:p w14:paraId="79AED1F2" w14:textId="77777777" w:rsidR="006C49DF" w:rsidRDefault="006C49DF" w:rsidP="006C49DF">
      <w:pPr>
        <w:jc w:val="center"/>
      </w:pPr>
    </w:p>
    <w:p w14:paraId="04037E1F" w14:textId="77777777" w:rsidR="006C49DF" w:rsidRDefault="006C49DF" w:rsidP="006C49DF">
      <w:pPr>
        <w:pStyle w:val="NormalWeb"/>
        <w:ind w:left="567" w:hanging="567"/>
      </w:pPr>
      <w:r>
        <w:t xml:space="preserve">Arthur, R. (2025, February 21). </w:t>
      </w:r>
      <w:r>
        <w:rPr>
          <w:i/>
          <w:iCs/>
        </w:rPr>
        <w:t>A better-for-you powerhouse: Why celsius is buying Alani Nu for $1.8bn</w:t>
      </w:r>
      <w:r>
        <w:t>. BeverageDaily.com. https://www.beveragedaily.com/Article/2025/02/21/a-better-for-you-powerhouse-why-celsius-is-buying-alani-nu/#:~:text=Celsius’%20core%20energy%20drink%20</w:t>
      </w:r>
      <w:proofErr w:type="gramStart"/>
      <w:r>
        <w:t>proposition,according</w:t>
      </w:r>
      <w:proofErr w:type="gramEnd"/>
      <w:r>
        <w:t xml:space="preserve">%20to%20CEO%20John%20Fieldly. </w:t>
      </w:r>
    </w:p>
    <w:p w14:paraId="150A2B07" w14:textId="77777777" w:rsidR="006C49DF" w:rsidRDefault="006C49DF" w:rsidP="006C49DF">
      <w:pPr>
        <w:pStyle w:val="NormalWeb"/>
        <w:ind w:left="567" w:hanging="567"/>
      </w:pPr>
      <w:r>
        <w:t xml:space="preserve">Buxton, C., &amp; Hagan, J. E. (2012, March 24). </w:t>
      </w:r>
      <w:r>
        <w:rPr>
          <w:i/>
          <w:iCs/>
        </w:rPr>
        <w:t>A survey of energy drinks consumption practices among student -athletes in Ghana: Lessons for Developing Health Education Intervention Programmes - Journal of the International Society of Sports Nutrition</w:t>
      </w:r>
      <w:r>
        <w:t xml:space="preserve">. BioMed Central. https://jissn.biomedcentral.com/articles/10.1186/1550-2783-9-9#:~:text=The%20prevalence%20regarding%20energy%20drinks,as%20shown%20in%20Table%202. </w:t>
      </w:r>
    </w:p>
    <w:p w14:paraId="4221751F" w14:textId="77777777" w:rsidR="006C49DF" w:rsidRDefault="006C49DF" w:rsidP="006C49DF">
      <w:pPr>
        <w:pStyle w:val="NormalWeb"/>
        <w:ind w:left="567" w:hanging="567"/>
      </w:pPr>
      <w:r>
        <w:rPr>
          <w:i/>
          <w:iCs/>
        </w:rPr>
        <w:t>The science</w:t>
      </w:r>
      <w:r>
        <w:t xml:space="preserve">. CELSIUS. (2024, July 24). https://www.celsius.com/the-science/ </w:t>
      </w:r>
    </w:p>
    <w:p w14:paraId="18970E57" w14:textId="77777777" w:rsidR="006C49DF" w:rsidRDefault="006C49DF" w:rsidP="006C49DF">
      <w:pPr>
        <w:pStyle w:val="NormalWeb"/>
        <w:ind w:left="567" w:hanging="567"/>
      </w:pPr>
      <w:r>
        <w:t xml:space="preserve">Vasavada, A. (2024, January 31). </w:t>
      </w:r>
      <w:r>
        <w:rPr>
          <w:i/>
          <w:iCs/>
        </w:rPr>
        <w:t>Cyanocobalamin</w:t>
      </w:r>
      <w:r>
        <w:t xml:space="preserve">. StatPearls [Internet]. https://www.ncbi.nlm.nih.gov/books/NBK555964/#:~:text=Cyanocobalamin%20is%20a%20synthetic%20compound,representing%20a%20crystallizable%20cobalt%20complex. </w:t>
      </w:r>
    </w:p>
    <w:p w14:paraId="760DDE8B" w14:textId="77777777" w:rsidR="006C49DF" w:rsidRDefault="006C49DF" w:rsidP="006C49DF">
      <w:pPr>
        <w:pStyle w:val="NormalWeb"/>
        <w:ind w:left="567" w:hanging="567"/>
      </w:pPr>
      <w:r>
        <w:t xml:space="preserve">Yahoo! (n.d.). </w:t>
      </w:r>
      <w:r>
        <w:rPr>
          <w:i/>
          <w:iCs/>
        </w:rPr>
        <w:t xml:space="preserve">Celsius holdings </w:t>
      </w:r>
      <w:proofErr w:type="gramStart"/>
      <w:r>
        <w:rPr>
          <w:i/>
          <w:iCs/>
        </w:rPr>
        <w:t>reports</w:t>
      </w:r>
      <w:proofErr w:type="gramEnd"/>
      <w:r>
        <w:rPr>
          <w:i/>
          <w:iCs/>
        </w:rPr>
        <w:t xml:space="preserve"> fourth quarter and full-year 2024 financial results</w:t>
      </w:r>
      <w:r>
        <w:t xml:space="preserve">. Yahoo! Finance. https://finance.yahoo.com/news/celsius-holdings-reports-fourth-quarter-213000974.html </w:t>
      </w:r>
    </w:p>
    <w:p w14:paraId="535C5790" w14:textId="77777777" w:rsidR="006C49DF" w:rsidRDefault="006C49DF" w:rsidP="006C49DF">
      <w:pPr>
        <w:jc w:val="center"/>
      </w:pPr>
    </w:p>
    <w:sectPr w:rsidR="006C4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DF"/>
    <w:rsid w:val="001149AD"/>
    <w:rsid w:val="003B5034"/>
    <w:rsid w:val="0040594E"/>
    <w:rsid w:val="004732D8"/>
    <w:rsid w:val="004A7E86"/>
    <w:rsid w:val="006C49DF"/>
    <w:rsid w:val="00B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BC051"/>
  <w15:chartTrackingRefBased/>
  <w15:docId w15:val="{893CB57D-5448-994D-8A6C-5AEEC5D0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9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9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9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9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9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9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49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8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Villegas</dc:creator>
  <cp:keywords/>
  <dc:description/>
  <cp:lastModifiedBy>Jacob Villegas</cp:lastModifiedBy>
  <cp:revision>1</cp:revision>
  <dcterms:created xsi:type="dcterms:W3CDTF">2025-04-19T14:32:00Z</dcterms:created>
  <dcterms:modified xsi:type="dcterms:W3CDTF">2025-04-19T14:33:00Z</dcterms:modified>
</cp:coreProperties>
</file>